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878B6B" w14:textId="77777777" w:rsidR="002E2FC5" w:rsidRPr="002E2FC5" w:rsidRDefault="002E2FC5" w:rsidP="002E2FC5">
      <w:pPr>
        <w:jc w:val="center"/>
        <w:rPr>
          <w:rFonts w:eastAsia="Calibri"/>
          <w:b/>
        </w:rPr>
      </w:pPr>
      <w:r w:rsidRPr="002E2FC5">
        <w:rPr>
          <w:rFonts w:eastAsia="Calibri"/>
          <w:b/>
        </w:rPr>
        <w:t>STATE OF MINNESOTA</w:t>
      </w:r>
    </w:p>
    <w:p w14:paraId="0CFC2CF7" w14:textId="77777777" w:rsidR="002E2FC5" w:rsidRPr="002E2FC5" w:rsidRDefault="002E2FC5" w:rsidP="002E2FC5">
      <w:pPr>
        <w:jc w:val="center"/>
        <w:rPr>
          <w:rFonts w:eastAsia="Calibri"/>
          <w:b/>
        </w:rPr>
      </w:pPr>
      <w:r w:rsidRPr="002E2FC5">
        <w:rPr>
          <w:rFonts w:eastAsia="Calibri"/>
          <w:b/>
        </w:rPr>
        <w:t>TURTLE CREEK WATERSHED DISTRICT BOARD OF MANAGERS</w:t>
      </w:r>
      <w:r w:rsidRPr="002E2FC5">
        <w:rPr>
          <w:rFonts w:eastAsia="Calibri"/>
          <w:b/>
        </w:rPr>
        <w:br/>
        <w:t xml:space="preserve">ACTING AS THE DRAINAGE AUTHORITY FOR </w:t>
      </w:r>
      <w:r w:rsidRPr="002E2FC5">
        <w:rPr>
          <w:rFonts w:eastAsia="Calibri"/>
          <w:b/>
        </w:rPr>
        <w:br/>
        <w:t xml:space="preserve"> COUNTY DITCH J27</w:t>
      </w:r>
    </w:p>
    <w:p w14:paraId="74D975F5" w14:textId="558F39DB" w:rsidR="00D43BC0" w:rsidRPr="00C9763F" w:rsidRDefault="00D43BC0" w:rsidP="00D43BC0">
      <w:pPr>
        <w:pStyle w:val="BodySingleSp"/>
        <w:spacing w:after="0"/>
        <w:jc w:val="center"/>
        <w:rPr>
          <w:b/>
        </w:rPr>
      </w:pPr>
    </w:p>
    <w:p w14:paraId="72AB5827" w14:textId="086DB9D9" w:rsidR="00D43BC0" w:rsidRDefault="00D43BC0" w:rsidP="00D43BC0">
      <w:pPr>
        <w:pStyle w:val="BodySingleSp"/>
        <w:spacing w:after="0"/>
        <w:jc w:val="center"/>
        <w:rPr>
          <w:b/>
        </w:rPr>
      </w:pPr>
      <w:r w:rsidRPr="00C9763F">
        <w:rPr>
          <w:b/>
        </w:rPr>
        <w:t xml:space="preserve">NOTICE OF </w:t>
      </w:r>
      <w:r w:rsidR="00A60241">
        <w:rPr>
          <w:b/>
        </w:rPr>
        <w:t xml:space="preserve">COMBINED </w:t>
      </w:r>
      <w:r w:rsidRPr="00C9763F">
        <w:rPr>
          <w:b/>
        </w:rPr>
        <w:t>FINAL HEARING</w:t>
      </w:r>
      <w:r w:rsidR="00A60241">
        <w:rPr>
          <w:b/>
        </w:rPr>
        <w:t>S</w:t>
      </w:r>
      <w:r w:rsidR="00713697">
        <w:rPr>
          <w:b/>
        </w:rPr>
        <w:t xml:space="preserve"> </w:t>
      </w:r>
      <w:r w:rsidR="00B008A0">
        <w:rPr>
          <w:b/>
        </w:rPr>
        <w:t>- CORRECTED</w:t>
      </w:r>
    </w:p>
    <w:p w14:paraId="3043F24E" w14:textId="39B37321" w:rsidR="00713697" w:rsidRDefault="00713697" w:rsidP="00713697">
      <w:pPr>
        <w:pStyle w:val="BodySingleSp"/>
        <w:spacing w:after="0"/>
        <w:jc w:val="center"/>
        <w:rPr>
          <w:b/>
        </w:rPr>
      </w:pPr>
    </w:p>
    <w:p w14:paraId="3454839E" w14:textId="1E113F99" w:rsidR="00713697" w:rsidRPr="00713697" w:rsidRDefault="00713697" w:rsidP="00713697">
      <w:pPr>
        <w:pStyle w:val="BodySingleSp"/>
        <w:spacing w:after="0"/>
        <w:jc w:val="center"/>
        <w:rPr>
          <w:b/>
        </w:rPr>
      </w:pPr>
    </w:p>
    <w:p w14:paraId="043A4104" w14:textId="0985A8A7" w:rsidR="00C411EC" w:rsidRPr="00C9763F" w:rsidRDefault="00D67296" w:rsidP="00D54567">
      <w:pPr>
        <w:pStyle w:val="BodySingleSp"/>
        <w:spacing w:after="0"/>
        <w:jc w:val="left"/>
      </w:pPr>
      <w:r w:rsidRPr="00C9763F">
        <w:rPr>
          <w:b/>
        </w:rPr>
        <w:t>Please Take Notice</w:t>
      </w:r>
      <w:r w:rsidRPr="00C9763F">
        <w:t>: Th</w:t>
      </w:r>
      <w:r w:rsidR="009639C5" w:rsidRPr="00C9763F">
        <w:t xml:space="preserve">e </w:t>
      </w:r>
      <w:r w:rsidR="002E2FC5">
        <w:t>Turtle Creek Watershed District Board of Managers</w:t>
      </w:r>
      <w:r w:rsidR="009645A2" w:rsidRPr="00C9763F">
        <w:t xml:space="preserve">, </w:t>
      </w:r>
      <w:r w:rsidR="00A41ACD" w:rsidRPr="00C9763F">
        <w:t xml:space="preserve">Drainage Authority </w:t>
      </w:r>
      <w:r w:rsidR="009645A2" w:rsidRPr="00C9763F">
        <w:t>for</w:t>
      </w:r>
      <w:r w:rsidR="00A41ACD" w:rsidRPr="00C9763F">
        <w:t xml:space="preserve"> </w:t>
      </w:r>
      <w:r w:rsidR="002E2FC5">
        <w:t>Freeborn County Ditch J27</w:t>
      </w:r>
      <w:r w:rsidR="009645A2" w:rsidRPr="00C9763F">
        <w:t xml:space="preserve"> (“</w:t>
      </w:r>
      <w:r w:rsidR="002E2FC5">
        <w:t>CD J27</w:t>
      </w:r>
      <w:r w:rsidR="009645A2" w:rsidRPr="00C9763F">
        <w:t>”)</w:t>
      </w:r>
      <w:r w:rsidR="00A41ACD" w:rsidRPr="00C9763F">
        <w:t xml:space="preserve"> </w:t>
      </w:r>
      <w:r w:rsidRPr="00C9763F">
        <w:t xml:space="preserve">will hold a </w:t>
      </w:r>
      <w:r w:rsidR="00A60241">
        <w:t xml:space="preserve">combined </w:t>
      </w:r>
      <w:r w:rsidRPr="00C9763F">
        <w:t xml:space="preserve">final hearing on the </w:t>
      </w:r>
      <w:r w:rsidR="00A60241" w:rsidRPr="00C9763F">
        <w:t>redetermination of benefits fo</w:t>
      </w:r>
      <w:r w:rsidR="002E2FC5">
        <w:t>r CD J27</w:t>
      </w:r>
      <w:r w:rsidR="00A60241">
        <w:t xml:space="preserve"> and the </w:t>
      </w:r>
      <w:r w:rsidR="009639C5" w:rsidRPr="00C9763F">
        <w:t xml:space="preserve">petitioned improvement of </w:t>
      </w:r>
      <w:r w:rsidR="002E2FC5">
        <w:t>CD J27</w:t>
      </w:r>
      <w:r w:rsidR="00A60241" w:rsidRPr="00A60241">
        <w:rPr>
          <w:bCs w:val="0"/>
        </w:rPr>
        <w:t xml:space="preserve"> </w:t>
      </w:r>
      <w:r w:rsidR="00A60241" w:rsidRPr="00A60241">
        <w:t xml:space="preserve">on </w:t>
      </w:r>
      <w:r w:rsidR="002E2FC5">
        <w:t>January 20</w:t>
      </w:r>
      <w:r w:rsidR="00A60241" w:rsidRPr="00A60241">
        <w:t>, 202</w:t>
      </w:r>
      <w:r w:rsidR="007539AE">
        <w:t>6</w:t>
      </w:r>
      <w:r w:rsidR="00A60241" w:rsidRPr="00A60241">
        <w:t xml:space="preserve">, at the </w:t>
      </w:r>
      <w:r w:rsidR="002E2FC5" w:rsidRPr="000348AA">
        <w:rPr>
          <w:rFonts w:ascii="Calibri" w:hAnsi="Calibri"/>
        </w:rPr>
        <w:t>Hollandale Government Center</w:t>
      </w:r>
      <w:r w:rsidR="002E2FC5">
        <w:rPr>
          <w:rFonts w:ascii="Calibri" w:hAnsi="Calibri"/>
        </w:rPr>
        <w:t xml:space="preserve"> located at </w:t>
      </w:r>
      <w:r w:rsidR="002E2FC5" w:rsidRPr="000348AA">
        <w:rPr>
          <w:rFonts w:ascii="Calibri" w:hAnsi="Calibri"/>
        </w:rPr>
        <w:t>102 Park Avenue W, Hollandale, Minnesota</w:t>
      </w:r>
      <w:r w:rsidR="009E00CE">
        <w:t>,</w:t>
      </w:r>
      <w:r w:rsidR="00A60241" w:rsidRPr="00A60241">
        <w:t xml:space="preserve"> with the hearing on redetermination of benefits beginning at </w:t>
      </w:r>
      <w:r w:rsidR="002E2FC5">
        <w:t>5:15</w:t>
      </w:r>
      <w:r w:rsidR="00A60241" w:rsidRPr="00A60241">
        <w:t xml:space="preserve"> </w:t>
      </w:r>
      <w:r w:rsidR="002E2FC5">
        <w:t>p</w:t>
      </w:r>
      <w:r w:rsidR="00A60241" w:rsidRPr="00A60241">
        <w:t>.m. and the hearing on the improvement beginni</w:t>
      </w:r>
      <w:r w:rsidR="002E2FC5">
        <w:t>ng immediately after conclusion of the redetermination of benefits hearing</w:t>
      </w:r>
      <w:r w:rsidR="009639C5" w:rsidRPr="00C9763F">
        <w:t xml:space="preserve">.  </w:t>
      </w:r>
      <w:r w:rsidR="00E4342F" w:rsidRPr="00225598">
        <w:t xml:space="preserve">The petition </w:t>
      </w:r>
      <w:r w:rsidR="00225598">
        <w:t>for improvement,</w:t>
      </w:r>
      <w:r w:rsidR="001F4802" w:rsidRPr="00C9763F">
        <w:t xml:space="preserve"> viewers’ reports of redetermin</w:t>
      </w:r>
      <w:r w:rsidR="001F4802">
        <w:t>ed</w:t>
      </w:r>
      <w:r w:rsidR="001F4802" w:rsidRPr="00C9763F">
        <w:t xml:space="preserve"> benefits </w:t>
      </w:r>
      <w:r w:rsidR="001F4802">
        <w:t xml:space="preserve">and </w:t>
      </w:r>
      <w:r w:rsidR="001F4802" w:rsidRPr="001F4802">
        <w:t xml:space="preserve">improvement benefits and damages </w:t>
      </w:r>
      <w:r w:rsidR="002E2FC5">
        <w:t>are</w:t>
      </w:r>
      <w:r w:rsidR="001F4802">
        <w:t xml:space="preserve"> received and on </w:t>
      </w:r>
      <w:r w:rsidR="001F4802" w:rsidRPr="00C9763F">
        <w:t>file with the Drainage Authority.</w:t>
      </w:r>
      <w:r w:rsidR="001F4802">
        <w:t xml:space="preserve"> </w:t>
      </w:r>
      <w:r w:rsidR="009639C5" w:rsidRPr="00C9763F">
        <w:t xml:space="preserve">The detailed survey report </w:t>
      </w:r>
      <w:r w:rsidR="001F4802">
        <w:t>(engineer’s report)</w:t>
      </w:r>
      <w:r w:rsidR="00225598">
        <w:t xml:space="preserve"> and Final DNR advisory report</w:t>
      </w:r>
      <w:r w:rsidR="001F4802">
        <w:t xml:space="preserve"> </w:t>
      </w:r>
      <w:r w:rsidR="009639C5" w:rsidRPr="00C9763F">
        <w:t xml:space="preserve">for the petitioned improvement </w:t>
      </w:r>
      <w:r w:rsidR="00225598">
        <w:t>are</w:t>
      </w:r>
      <w:r w:rsidR="001F4802" w:rsidRPr="00C9763F">
        <w:t xml:space="preserve"> </w:t>
      </w:r>
      <w:r w:rsidR="00494BC3">
        <w:t xml:space="preserve">received and </w:t>
      </w:r>
      <w:r w:rsidR="001F4802">
        <w:t xml:space="preserve">also </w:t>
      </w:r>
      <w:r w:rsidR="00494BC3">
        <w:t xml:space="preserve">on </w:t>
      </w:r>
      <w:r w:rsidR="009639C5" w:rsidRPr="00C9763F">
        <w:t xml:space="preserve">file with the Drainage Authority.  The </w:t>
      </w:r>
      <w:r w:rsidR="00225598">
        <w:t xml:space="preserve">petition and </w:t>
      </w:r>
      <w:r w:rsidR="009639C5" w:rsidRPr="00C9763F">
        <w:t>reports</w:t>
      </w:r>
      <w:r w:rsidR="00B453FA" w:rsidRPr="00C9763F">
        <w:t>, along with amendments, if any,</w:t>
      </w:r>
      <w:r w:rsidR="009639C5" w:rsidRPr="00C9763F">
        <w:t xml:space="preserve"> are available for inspection at </w:t>
      </w:r>
      <w:r w:rsidR="002E2FC5">
        <w:t>Freeborn</w:t>
      </w:r>
      <w:r w:rsidR="009639C5" w:rsidRPr="00C9763F">
        <w:t xml:space="preserve"> County by </w:t>
      </w:r>
      <w:r w:rsidR="002E2FC5">
        <w:t>contacting Amy Conn</w:t>
      </w:r>
      <w:r w:rsidR="007810E4">
        <w:t>er</w:t>
      </w:r>
      <w:r w:rsidR="009639C5" w:rsidRPr="00C9763F">
        <w:t xml:space="preserve">, </w:t>
      </w:r>
      <w:r w:rsidR="002E2FC5">
        <w:t>Freeborn</w:t>
      </w:r>
      <w:r w:rsidR="00A50B2E" w:rsidRPr="00C9763F">
        <w:t xml:space="preserve"> County Auditor</w:t>
      </w:r>
      <w:r w:rsidR="002E2FC5">
        <w:t>-</w:t>
      </w:r>
      <w:r w:rsidR="00A50B2E" w:rsidRPr="00C9763F">
        <w:t>Treasurer</w:t>
      </w:r>
      <w:r w:rsidR="009639C5" w:rsidRPr="00C9763F">
        <w:t>, by email or phone (</w:t>
      </w:r>
      <w:r w:rsidR="007810E4">
        <w:t>amy.conner</w:t>
      </w:r>
      <w:r w:rsidR="002E2FC5" w:rsidRPr="00AE6D79">
        <w:t>@co.freeborn.mn.us or 507-377-5121</w:t>
      </w:r>
      <w:r w:rsidR="009639C5" w:rsidRPr="00C9763F">
        <w:t xml:space="preserve">).  </w:t>
      </w:r>
    </w:p>
    <w:p w14:paraId="539BA0B4" w14:textId="1470E991" w:rsidR="00C411EC" w:rsidRPr="00C9763F" w:rsidRDefault="00C411EC" w:rsidP="00D54567">
      <w:pPr>
        <w:pStyle w:val="BodySingleSp"/>
        <w:spacing w:after="0"/>
        <w:jc w:val="left"/>
      </w:pPr>
    </w:p>
    <w:p w14:paraId="1FE0130A" w14:textId="79783A56" w:rsidR="00C411EC" w:rsidRPr="00C9763F" w:rsidRDefault="00C411EC" w:rsidP="00D54567">
      <w:r w:rsidRPr="00C9763F">
        <w:t xml:space="preserve">At the final hearing, the </w:t>
      </w:r>
      <w:r w:rsidR="009E00CE">
        <w:t>D</w:t>
      </w:r>
      <w:r w:rsidRPr="00C9763F">
        <w:t xml:space="preserve">rainage </w:t>
      </w:r>
      <w:r w:rsidR="009E00CE">
        <w:t>A</w:t>
      </w:r>
      <w:r w:rsidRPr="00C9763F">
        <w:t>uthority will accept public comment regarding the viewers’ reports</w:t>
      </w:r>
      <w:r w:rsidR="00225598">
        <w:t xml:space="preserve"> and engineer’s reports</w:t>
      </w:r>
      <w:r w:rsidRPr="00C9763F">
        <w:t xml:space="preserve">. Any party having an interest in the proceedings may appear and provide comment. Written comments will be accepted through close of business on </w:t>
      </w:r>
      <w:r w:rsidR="007810E4">
        <w:t>January 20</w:t>
      </w:r>
      <w:r w:rsidRPr="00C9763F">
        <w:t>, 202</w:t>
      </w:r>
      <w:r w:rsidR="00247615">
        <w:t>6</w:t>
      </w:r>
      <w:r w:rsidRPr="00C9763F">
        <w:t xml:space="preserve">, by email </w:t>
      </w:r>
      <w:r w:rsidR="003F475E" w:rsidRPr="00C9763F">
        <w:t xml:space="preserve">or </w:t>
      </w:r>
      <w:r w:rsidR="00B548CA" w:rsidRPr="00C9763F">
        <w:t xml:space="preserve">by U.S. Mail to </w:t>
      </w:r>
      <w:r w:rsidRPr="00C9763F">
        <w:t xml:space="preserve">the </w:t>
      </w:r>
      <w:r w:rsidR="007810E4">
        <w:t>Freeborn</w:t>
      </w:r>
      <w:r w:rsidRPr="00C9763F">
        <w:t xml:space="preserve"> County Auditor’s office (</w:t>
      </w:r>
      <w:r w:rsidR="007810E4">
        <w:t>amy.conner</w:t>
      </w:r>
      <w:r w:rsidR="007810E4" w:rsidRPr="00AE6D79">
        <w:t xml:space="preserve">@co.freeborn.mn.us </w:t>
      </w:r>
      <w:r w:rsidR="00500087" w:rsidRPr="00C9763F">
        <w:t>or</w:t>
      </w:r>
      <w:r w:rsidRPr="00C9763F">
        <w:t xml:space="preserve"> </w:t>
      </w:r>
      <w:r w:rsidR="007810E4">
        <w:t>Freeborn</w:t>
      </w:r>
      <w:r w:rsidR="00500087" w:rsidRPr="00C9763F">
        <w:t xml:space="preserve"> County, Attn: </w:t>
      </w:r>
      <w:r w:rsidR="007810E4">
        <w:t>Amy Conner</w:t>
      </w:r>
      <w:r w:rsidR="00034E2A" w:rsidRPr="00C9763F">
        <w:t xml:space="preserve">, </w:t>
      </w:r>
      <w:r w:rsidR="007810E4">
        <w:t>411 S. Broadway, P.O. Box 1147, Albert Lea, MN 56007</w:t>
      </w:r>
      <w:r w:rsidRPr="00C9763F">
        <w:rPr>
          <w:i/>
          <w:iCs/>
        </w:rPr>
        <w:t>)</w:t>
      </w:r>
      <w:r w:rsidRPr="00C9763F">
        <w:t>.</w:t>
      </w:r>
    </w:p>
    <w:p w14:paraId="6FF85A05" w14:textId="25A2637C" w:rsidR="003F475E" w:rsidRPr="00C9763F" w:rsidRDefault="003F475E" w:rsidP="00D54567"/>
    <w:p w14:paraId="61CF54A7" w14:textId="70D6FC1D" w:rsidR="003F475E" w:rsidRDefault="00E61F79" w:rsidP="007810E4">
      <w:r w:rsidRPr="00D54567">
        <w:t xml:space="preserve">The proposed improvement </w:t>
      </w:r>
      <w:r w:rsidR="00225598">
        <w:t xml:space="preserve">of CD J27 </w:t>
      </w:r>
      <w:r w:rsidR="009228C8" w:rsidRPr="00D54567">
        <w:t xml:space="preserve">includes </w:t>
      </w:r>
      <w:r w:rsidR="007810E4" w:rsidRPr="007810E4">
        <w:t>installing non-perforated dual-wall HDPE tile ranging from 8</w:t>
      </w:r>
      <w:r w:rsidR="007810E4">
        <w:t xml:space="preserve"> </w:t>
      </w:r>
      <w:r w:rsidR="007810E4" w:rsidRPr="007810E4">
        <w:t>to 24 inches in diameter to replace Branches B, D, D-1, and D-2 tiles, replacing all open tile inlets with</w:t>
      </w:r>
      <w:r w:rsidR="007810E4">
        <w:t xml:space="preserve"> </w:t>
      </w:r>
      <w:r w:rsidR="007810E4" w:rsidRPr="007810E4">
        <w:t>alternative inlets, and downsizing Bridge 89286 to a single 12’ x 6’ reinforced concrete box culvert. This</w:t>
      </w:r>
      <w:r w:rsidR="007810E4">
        <w:t xml:space="preserve"> </w:t>
      </w:r>
      <w:r w:rsidR="007810E4" w:rsidRPr="007810E4">
        <w:t xml:space="preserve">design creates 5.2 acre-feet of upstream storage, reduces </w:t>
      </w:r>
      <w:r w:rsidR="007810E4" w:rsidRPr="00225598">
        <w:t>peak flows, and lowers bridge replacement costs</w:t>
      </w:r>
      <w:r w:rsidRPr="00225598">
        <w:t>.</w:t>
      </w:r>
      <w:r w:rsidR="00E4342F" w:rsidRPr="00225598">
        <w:t xml:space="preserve"> The description of the CD J27 drainage system affected by the project is as follows:</w:t>
      </w:r>
    </w:p>
    <w:p w14:paraId="7AD69987" w14:textId="77777777" w:rsidR="00E4342F" w:rsidRDefault="00E4342F" w:rsidP="007810E4"/>
    <w:p w14:paraId="29036116" w14:textId="77777777" w:rsidR="00E4342F" w:rsidRPr="00E4342F" w:rsidRDefault="00E4342F" w:rsidP="00E4342F">
      <w:pPr>
        <w:autoSpaceDE w:val="0"/>
        <w:autoSpaceDN w:val="0"/>
        <w:adjustRightInd w:val="0"/>
        <w:rPr>
          <w:rFonts w:cs="Arial"/>
        </w:rPr>
      </w:pPr>
      <w:r w:rsidRPr="00E4342F">
        <w:rPr>
          <w:rFonts w:cs="Arial"/>
          <w:b/>
          <w:bCs/>
        </w:rPr>
        <w:t xml:space="preserve">Main Open Ditch: </w:t>
      </w:r>
      <w:r w:rsidRPr="00E4342F">
        <w:rPr>
          <w:rFonts w:cs="Arial"/>
        </w:rPr>
        <w:t xml:space="preserve"> Commencing at the intersection with the Mud Creek Extension of Joint County Ditch No. J24 in the NW ¼ SW ¼ Section 19-T104N-R19W, thence easterly through NW ¼ SW ¼, S ½ SW ¼ Section 19-T104N-R19W and terminating near the S ¼ corner Section 19-T104N-R19W. </w:t>
      </w:r>
    </w:p>
    <w:p w14:paraId="01B057F9" w14:textId="77777777" w:rsidR="00E4342F" w:rsidRPr="00E4342F" w:rsidRDefault="00E4342F" w:rsidP="00E4342F">
      <w:pPr>
        <w:autoSpaceDE w:val="0"/>
        <w:autoSpaceDN w:val="0"/>
        <w:adjustRightInd w:val="0"/>
        <w:rPr>
          <w:rFonts w:cs="Arial"/>
        </w:rPr>
      </w:pPr>
    </w:p>
    <w:p w14:paraId="652B89CD" w14:textId="77777777" w:rsidR="00E4342F" w:rsidRPr="00E4342F" w:rsidRDefault="00E4342F" w:rsidP="00E4342F">
      <w:pPr>
        <w:autoSpaceDE w:val="0"/>
        <w:autoSpaceDN w:val="0"/>
        <w:adjustRightInd w:val="0"/>
        <w:rPr>
          <w:rFonts w:cs="Arial"/>
        </w:rPr>
      </w:pPr>
      <w:r w:rsidRPr="00E4342F">
        <w:rPr>
          <w:rFonts w:cs="Arial"/>
          <w:b/>
          <w:bCs/>
        </w:rPr>
        <w:t xml:space="preserve">Branch B Open Ditch and Tile: </w:t>
      </w:r>
      <w:r w:rsidRPr="00E4342F">
        <w:rPr>
          <w:rFonts w:cs="Arial"/>
        </w:rPr>
        <w:t xml:space="preserve"> Commencing at the intersection with the Main Open Ditch in the S ½ SW ¼ Section 19-T104N-R19W, thence northerly through SW ¼, S ½ NW ¼, NW ¼ NW ¼ Section 19-T104N-R19W and terminating in the NE ¼ NW ¼ Section 19-T104N-R19W. </w:t>
      </w:r>
    </w:p>
    <w:p w14:paraId="52526CF8" w14:textId="77777777" w:rsidR="00E4342F" w:rsidRPr="00E4342F" w:rsidRDefault="00E4342F" w:rsidP="00E4342F">
      <w:pPr>
        <w:autoSpaceDE w:val="0"/>
        <w:autoSpaceDN w:val="0"/>
        <w:adjustRightInd w:val="0"/>
        <w:rPr>
          <w:rFonts w:cs="Arial"/>
        </w:rPr>
      </w:pPr>
    </w:p>
    <w:p w14:paraId="3F2B3B5D" w14:textId="77777777" w:rsidR="00E4342F" w:rsidRPr="00E4342F" w:rsidRDefault="00E4342F" w:rsidP="00E4342F">
      <w:pPr>
        <w:autoSpaceDE w:val="0"/>
        <w:autoSpaceDN w:val="0"/>
        <w:adjustRightInd w:val="0"/>
        <w:rPr>
          <w:rFonts w:cs="Arial"/>
        </w:rPr>
      </w:pPr>
      <w:r w:rsidRPr="00E4342F">
        <w:rPr>
          <w:rFonts w:cs="Arial"/>
          <w:b/>
          <w:bCs/>
        </w:rPr>
        <w:t xml:space="preserve">Branch D Tile: </w:t>
      </w:r>
      <w:r w:rsidRPr="00E4342F">
        <w:rPr>
          <w:rFonts w:cs="Arial"/>
        </w:rPr>
        <w:t xml:space="preserve"> Commencing at the intersection with the Main Open Ditch in the SE ¼ SW ¼ Section 19-T104N-R19W, thence north and easterly through E ½ SW ¼, W ½ SE ¼, NE ¼ Section </w:t>
      </w:r>
      <w:r w:rsidRPr="00E4342F">
        <w:rPr>
          <w:rFonts w:cs="Arial"/>
        </w:rPr>
        <w:lastRenderedPageBreak/>
        <w:t>19-T104N-R19W, W ½ SE ¼ Section 18-T104N-R19W and terminating in the SW ¼ NE ¼ Section 18-T104N-R19W.</w:t>
      </w:r>
    </w:p>
    <w:p w14:paraId="78912D62" w14:textId="77777777" w:rsidR="00E4342F" w:rsidRPr="00E4342F" w:rsidRDefault="00E4342F" w:rsidP="00E4342F">
      <w:pPr>
        <w:autoSpaceDE w:val="0"/>
        <w:autoSpaceDN w:val="0"/>
        <w:adjustRightInd w:val="0"/>
        <w:rPr>
          <w:rFonts w:cs="Arial"/>
        </w:rPr>
      </w:pPr>
    </w:p>
    <w:p w14:paraId="7486F731" w14:textId="77777777" w:rsidR="00E4342F" w:rsidRPr="00E4342F" w:rsidRDefault="00E4342F" w:rsidP="00E4342F">
      <w:pPr>
        <w:autoSpaceDE w:val="0"/>
        <w:autoSpaceDN w:val="0"/>
        <w:adjustRightInd w:val="0"/>
        <w:rPr>
          <w:rFonts w:cs="Arial"/>
        </w:rPr>
      </w:pPr>
      <w:r w:rsidRPr="00E4342F">
        <w:rPr>
          <w:rFonts w:cs="Arial"/>
          <w:b/>
          <w:bCs/>
        </w:rPr>
        <w:t xml:space="preserve">Branch D-1 Tile: </w:t>
      </w:r>
      <w:r w:rsidRPr="00E4342F">
        <w:rPr>
          <w:rFonts w:cs="Arial"/>
        </w:rPr>
        <w:t xml:space="preserve"> Commencing at the intersection with Branch D Tile near the center NE ¼ Section 19-T104N-R19W, thence northeasterly through NE ¼ NE ¼ Section 19-T104N-R19W and terminating in the SE ¼ SE ¼ Section 18-T104N-R19W.</w:t>
      </w:r>
    </w:p>
    <w:p w14:paraId="78C616E5" w14:textId="77777777" w:rsidR="00E4342F" w:rsidRPr="00E4342F" w:rsidRDefault="00E4342F" w:rsidP="00E4342F">
      <w:pPr>
        <w:autoSpaceDE w:val="0"/>
        <w:autoSpaceDN w:val="0"/>
        <w:adjustRightInd w:val="0"/>
        <w:rPr>
          <w:rFonts w:cs="Arial"/>
        </w:rPr>
      </w:pPr>
    </w:p>
    <w:p w14:paraId="62695862" w14:textId="77777777" w:rsidR="00E4342F" w:rsidRPr="00E4342F" w:rsidRDefault="00E4342F" w:rsidP="00E4342F">
      <w:pPr>
        <w:autoSpaceDE w:val="0"/>
        <w:autoSpaceDN w:val="0"/>
        <w:adjustRightInd w:val="0"/>
        <w:rPr>
          <w:rFonts w:cs="Arial"/>
        </w:rPr>
      </w:pPr>
      <w:r w:rsidRPr="00E4342F">
        <w:rPr>
          <w:rFonts w:cs="Arial"/>
          <w:b/>
          <w:bCs/>
        </w:rPr>
        <w:t xml:space="preserve">Branch D-2 Tile: </w:t>
      </w:r>
      <w:r w:rsidRPr="00E4342F">
        <w:rPr>
          <w:rFonts w:cs="Arial"/>
        </w:rPr>
        <w:t xml:space="preserve"> Commencing at the intersection with Branch D-1 Tile in the NE ¼ NE ¼ Section 19-T104N-R19W, thence northeasterly through NE ¼ NE ¼ Section 19-T104N-R19W and terminating in the NW ¼ NW ¼ Section 20-T104N-R19W.</w:t>
      </w:r>
    </w:p>
    <w:p w14:paraId="2EC92490" w14:textId="758C86F2" w:rsidR="00E72F15" w:rsidRDefault="00E72F15" w:rsidP="00D54567"/>
    <w:p w14:paraId="2B21DB91" w14:textId="226084BA" w:rsidR="00E72F15" w:rsidRPr="00C9763F" w:rsidRDefault="00E72F15" w:rsidP="00D54567">
      <w:r>
        <w:t>The Drainage Authority will consider the application of separable maintenance as part of the improvement. If separable maintenance is applied, the repair cost portion of the improvement will be off-set from the improvement costs and assess</w:t>
      </w:r>
      <w:r w:rsidR="009B5C2A">
        <w:t>ed</w:t>
      </w:r>
      <w:r>
        <w:t xml:space="preserve"> against the redetermined, pre-improvement benefits.</w:t>
      </w:r>
    </w:p>
    <w:p w14:paraId="05658046" w14:textId="77777777" w:rsidR="00D67296" w:rsidRPr="00C9763F" w:rsidRDefault="00D67296" w:rsidP="00D54567">
      <w:pPr>
        <w:pStyle w:val="BodySingleSp"/>
        <w:spacing w:after="0"/>
        <w:jc w:val="left"/>
      </w:pPr>
    </w:p>
    <w:p w14:paraId="21F6ACA3" w14:textId="14E1BAA4" w:rsidR="00D67296" w:rsidRPr="00C9763F" w:rsidRDefault="00D67296" w:rsidP="00D54567">
      <w:pPr>
        <w:pStyle w:val="BodySingleSp"/>
        <w:spacing w:after="0"/>
        <w:jc w:val="left"/>
        <w:rPr>
          <w:b/>
          <w:bCs w:val="0"/>
        </w:rPr>
      </w:pPr>
      <w:r w:rsidRPr="00C9763F">
        <w:rPr>
          <w:b/>
          <w:bCs w:val="0"/>
        </w:rPr>
        <w:t xml:space="preserve">The following properties are affected by the </w:t>
      </w:r>
      <w:r w:rsidR="00B453FA" w:rsidRPr="00C9763F">
        <w:rPr>
          <w:b/>
          <w:bCs w:val="0"/>
        </w:rPr>
        <w:t xml:space="preserve">proposed improvement and </w:t>
      </w:r>
      <w:r w:rsidRPr="00C9763F">
        <w:rPr>
          <w:b/>
          <w:bCs w:val="0"/>
        </w:rPr>
        <w:t>redetermination of benefits and damages:</w:t>
      </w:r>
    </w:p>
    <w:p w14:paraId="77E51A53" w14:textId="77777777" w:rsidR="009228C8" w:rsidRPr="00C9763F" w:rsidRDefault="009228C8" w:rsidP="00D54567">
      <w:pPr>
        <w:pStyle w:val="BodySingleSp"/>
        <w:spacing w:after="0"/>
        <w:jc w:val="left"/>
        <w:rPr>
          <w:b/>
          <w:bCs w:val="0"/>
        </w:rPr>
      </w:pPr>
    </w:p>
    <w:p w14:paraId="2C1446FA" w14:textId="62BA5558" w:rsidR="006E61EF" w:rsidRDefault="00861B9C" w:rsidP="00D54567">
      <w:pPr>
        <w:pStyle w:val="BodySingleSp"/>
        <w:spacing w:after="0"/>
        <w:ind w:firstLine="720"/>
        <w:jc w:val="left"/>
      </w:pPr>
      <w:r>
        <w:t>Geneva</w:t>
      </w:r>
      <w:r w:rsidR="006E61EF" w:rsidRPr="00C9763F">
        <w:t xml:space="preserve"> Township,</w:t>
      </w:r>
      <w:r w:rsidR="00E4342F">
        <w:t xml:space="preserve"> </w:t>
      </w:r>
      <w:r w:rsidR="006E61EF" w:rsidRPr="00C9763F">
        <w:t>(T</w:t>
      </w:r>
      <w:r>
        <w:t>104</w:t>
      </w:r>
      <w:r w:rsidR="006E61EF" w:rsidRPr="00C9763F">
        <w:t>-R</w:t>
      </w:r>
      <w:r>
        <w:t>20</w:t>
      </w:r>
      <w:r w:rsidR="006E61EF" w:rsidRPr="00C9763F">
        <w:t>), Section</w:t>
      </w:r>
      <w:r w:rsidR="00E4342F">
        <w:t xml:space="preserve"> </w:t>
      </w:r>
      <w:r>
        <w:t>13</w:t>
      </w:r>
      <w:r w:rsidR="00E4342F">
        <w:t>, Freeborn County</w:t>
      </w:r>
    </w:p>
    <w:p w14:paraId="3F494FB4" w14:textId="2E54B1E9" w:rsidR="00861B9C" w:rsidRDefault="00861B9C" w:rsidP="00861B9C">
      <w:pPr>
        <w:pStyle w:val="BodySingleSp"/>
        <w:spacing w:after="0"/>
        <w:ind w:firstLine="720"/>
        <w:jc w:val="left"/>
      </w:pPr>
      <w:r>
        <w:t>Newry</w:t>
      </w:r>
      <w:r w:rsidRPr="00C9763F">
        <w:t xml:space="preserve"> Township,</w:t>
      </w:r>
      <w:r>
        <w:t xml:space="preserve"> </w:t>
      </w:r>
      <w:r w:rsidRPr="00C9763F">
        <w:t>(T</w:t>
      </w:r>
      <w:r>
        <w:t>104</w:t>
      </w:r>
      <w:r w:rsidRPr="00C9763F">
        <w:t>-R</w:t>
      </w:r>
      <w:r>
        <w:t>19</w:t>
      </w:r>
      <w:r w:rsidRPr="00C9763F">
        <w:t>), Sections</w:t>
      </w:r>
      <w:r>
        <w:t xml:space="preserve"> 17, 18, 19, 20</w:t>
      </w:r>
      <w:r w:rsidR="00936F38">
        <w:t>,</w:t>
      </w:r>
      <w:r w:rsidR="00755A7B">
        <w:t xml:space="preserve"> 30</w:t>
      </w:r>
      <w:r w:rsidR="006E7B1C">
        <w:t>,</w:t>
      </w:r>
      <w:r>
        <w:t xml:space="preserve"> Freeborn County</w:t>
      </w:r>
    </w:p>
    <w:p w14:paraId="6EF6762C" w14:textId="77777777" w:rsidR="00E4342F" w:rsidRPr="00C9763F" w:rsidRDefault="00E4342F" w:rsidP="00D54567">
      <w:pPr>
        <w:pStyle w:val="BodySingleSp"/>
        <w:spacing w:after="0"/>
        <w:jc w:val="left"/>
      </w:pPr>
    </w:p>
    <w:p w14:paraId="73182012" w14:textId="32C1E2B9" w:rsidR="00D67296" w:rsidRPr="00C9763F" w:rsidRDefault="00D67296" w:rsidP="00D54567">
      <w:pPr>
        <w:pStyle w:val="BodySingleSp"/>
        <w:spacing w:after="0"/>
        <w:jc w:val="left"/>
        <w:rPr>
          <w:b/>
        </w:rPr>
      </w:pPr>
      <w:r w:rsidRPr="00C9763F">
        <w:rPr>
          <w:b/>
        </w:rPr>
        <w:t xml:space="preserve">The following owners of property are affected by the </w:t>
      </w:r>
      <w:r w:rsidR="00B453FA" w:rsidRPr="00C9763F">
        <w:rPr>
          <w:b/>
        </w:rPr>
        <w:t xml:space="preserve">proposed improvement and </w:t>
      </w:r>
      <w:r w:rsidRPr="00C9763F">
        <w:rPr>
          <w:b/>
        </w:rPr>
        <w:t>redetermination of benefits:</w:t>
      </w:r>
    </w:p>
    <w:p w14:paraId="2C3FBB4F" w14:textId="240194AE" w:rsidR="009228C8" w:rsidRPr="00C9763F" w:rsidRDefault="009228C8" w:rsidP="00D54567">
      <w:pPr>
        <w:pStyle w:val="BodySingleSp"/>
        <w:spacing w:after="0"/>
        <w:jc w:val="left"/>
        <w:rPr>
          <w:b/>
        </w:rPr>
      </w:pPr>
    </w:p>
    <w:p w14:paraId="2949A7C4" w14:textId="21911563" w:rsidR="00D67296" w:rsidRPr="006E7B1C" w:rsidRDefault="00C56ADC" w:rsidP="006E7B1C">
      <w:pPr>
        <w:pStyle w:val="BodySingleSp"/>
        <w:spacing w:after="0"/>
        <w:rPr>
          <w:bCs w:val="0"/>
        </w:rPr>
      </w:pPr>
      <w:r w:rsidRPr="006E7B1C">
        <w:rPr>
          <w:bCs w:val="0"/>
        </w:rPr>
        <w:t>ARTHUR OWEN FERGUSON TR; BORGEN, TINA; BUTLER, JOHN T &amp; JEANETTE;  BUTLER, JOHN T; BUTLER, THOMAS W BUTLER &amp; CHRISTINE M; DEBEAU, MICHAEL W; DEBEAU, MICHAEL; DIOCESE OF WINONA ST MARY CHURCH; DIOCESE OF WINONA; ELVIN STEENSMA TR &amp; CONSTANCE STEENSMA TR; ELVIN STEENSMA TR, ETAL; FRANK, KAREN M FRANK &amp; TROY; HINRICHS, TODD AARON; JOHN W ANGELL TR; KNUTSON FAMILY TR; MCCARTHY, SHAWN P MCCARTHY &amp; STEPHANIE F; MICHAEL W O'CONNOR TR &amp; BEVERLY R O'CONNOR TR; MILLER, MARK R MILLER &amp; VANESSA M; NEWRY TAISCE, LLC; PATRICIA J SEVERSON TR, ETAL; STEVEN O WANGEN TR &amp; LINDA A WANGEN TR; WILLETTE, KEVIN WILLETTE &amp; JODI;</w:t>
      </w:r>
    </w:p>
    <w:p w14:paraId="55EE342E" w14:textId="77777777" w:rsidR="006E7B1C" w:rsidRPr="00C9763F" w:rsidRDefault="006E7B1C" w:rsidP="00D54567">
      <w:pPr>
        <w:pStyle w:val="BodySingleSp"/>
        <w:spacing w:after="0"/>
        <w:jc w:val="left"/>
      </w:pPr>
    </w:p>
    <w:p w14:paraId="09B5E59F" w14:textId="53238F13" w:rsidR="00D67296" w:rsidRPr="00C9763F" w:rsidRDefault="00D67296" w:rsidP="00D54567">
      <w:pPr>
        <w:pStyle w:val="BodySingleSp"/>
        <w:spacing w:after="0"/>
        <w:jc w:val="left"/>
        <w:rPr>
          <w:b/>
        </w:rPr>
      </w:pPr>
      <w:r w:rsidRPr="00C9763F">
        <w:rPr>
          <w:b/>
        </w:rPr>
        <w:t>The following governmental entities are affected by the</w:t>
      </w:r>
      <w:r w:rsidR="00B453FA" w:rsidRPr="00C9763F">
        <w:rPr>
          <w:b/>
        </w:rPr>
        <w:t xml:space="preserve"> proposed improvement and</w:t>
      </w:r>
      <w:r w:rsidRPr="00C9763F">
        <w:rPr>
          <w:b/>
        </w:rPr>
        <w:t xml:space="preserve"> redetermination of benefits:</w:t>
      </w:r>
    </w:p>
    <w:p w14:paraId="2236A8F4" w14:textId="77777777" w:rsidR="00D67296" w:rsidRPr="00C9763F" w:rsidRDefault="00D67296" w:rsidP="00D54567">
      <w:pPr>
        <w:pStyle w:val="BodySingleSp"/>
        <w:spacing w:after="0"/>
        <w:jc w:val="left"/>
      </w:pPr>
    </w:p>
    <w:p w14:paraId="5F36DC12" w14:textId="65C83BB2" w:rsidR="00D67296" w:rsidRDefault="00E4342F" w:rsidP="00D54567">
      <w:pPr>
        <w:ind w:left="720"/>
      </w:pPr>
      <w:r>
        <w:t>FREEBORN</w:t>
      </w:r>
      <w:r w:rsidR="00223D47" w:rsidRPr="00C9763F">
        <w:t xml:space="preserve"> COUNTY</w:t>
      </w:r>
      <w:r>
        <w:t>;</w:t>
      </w:r>
      <w:r w:rsidR="00223D47" w:rsidRPr="00C9763F">
        <w:t xml:space="preserve"> </w:t>
      </w:r>
      <w:r w:rsidR="00755A7B">
        <w:t>GENEVA</w:t>
      </w:r>
      <w:r w:rsidR="00223D47" w:rsidRPr="00C9763F">
        <w:t xml:space="preserve"> TOWNSHIP</w:t>
      </w:r>
      <w:r>
        <w:t xml:space="preserve">; </w:t>
      </w:r>
      <w:r w:rsidR="00755A7B">
        <w:t>NEWRY</w:t>
      </w:r>
      <w:r>
        <w:t xml:space="preserve"> TOWNSHIP</w:t>
      </w:r>
      <w:r w:rsidR="00223D47" w:rsidRPr="00C9763F">
        <w:t xml:space="preserve"> </w:t>
      </w:r>
    </w:p>
    <w:p w14:paraId="4DA7029D" w14:textId="3DD9DAD5" w:rsidR="00F1498D" w:rsidRDefault="00F1498D" w:rsidP="00D54567">
      <w:pPr>
        <w:ind w:left="720"/>
        <w:rPr>
          <w:bCs/>
        </w:rPr>
      </w:pPr>
    </w:p>
    <w:p w14:paraId="2A22A411" w14:textId="77777777" w:rsidR="000D3FE8" w:rsidRDefault="000D3FE8" w:rsidP="00D54567">
      <w:pPr>
        <w:ind w:left="720"/>
        <w:rPr>
          <w:bCs/>
        </w:rPr>
      </w:pPr>
    </w:p>
    <w:p w14:paraId="38C56946" w14:textId="12A8EAD9" w:rsidR="00375498" w:rsidRDefault="00375498" w:rsidP="00F1498D">
      <w:pPr>
        <w:pStyle w:val="BodySingleSp"/>
        <w:spacing w:after="0"/>
        <w:jc w:val="left"/>
      </w:pPr>
      <w:r>
        <w:t xml:space="preserve">Dated </w:t>
      </w:r>
      <w:r w:rsidRPr="00375498">
        <w:t>this 18</w:t>
      </w:r>
      <w:r w:rsidRPr="00375498">
        <w:rPr>
          <w:vertAlign w:val="superscript"/>
        </w:rPr>
        <w:t>th</w:t>
      </w:r>
      <w:r w:rsidRPr="00375498">
        <w:t xml:space="preserve"> day of December, 2025.</w:t>
      </w:r>
    </w:p>
    <w:p w14:paraId="75464671" w14:textId="2409656C" w:rsidR="00375498" w:rsidRDefault="00375498" w:rsidP="00F1498D">
      <w:pPr>
        <w:pStyle w:val="BodySingleSp"/>
        <w:spacing w:after="0"/>
        <w:jc w:val="left"/>
      </w:pPr>
    </w:p>
    <w:p w14:paraId="1784AA31" w14:textId="77777777" w:rsidR="00375498" w:rsidRDefault="00375498" w:rsidP="00F1498D">
      <w:pPr>
        <w:pStyle w:val="BodySingleSp"/>
        <w:spacing w:after="0"/>
        <w:jc w:val="left"/>
      </w:pPr>
    </w:p>
    <w:p w14:paraId="5BE7E67F" w14:textId="1C80B9BE" w:rsidR="00C13393" w:rsidRDefault="00F1498D" w:rsidP="00F1498D">
      <w:pPr>
        <w:pStyle w:val="BodySingleSp"/>
        <w:spacing w:after="0"/>
        <w:jc w:val="left"/>
      </w:pPr>
      <w:r>
        <w:t>Amy Conner</w:t>
      </w:r>
    </w:p>
    <w:p w14:paraId="05B0E2DD" w14:textId="51238D13" w:rsidR="006E7B1C" w:rsidRDefault="006E7B1C" w:rsidP="00F1498D">
      <w:pPr>
        <w:pStyle w:val="BodySingleSp"/>
        <w:spacing w:after="0"/>
        <w:jc w:val="left"/>
      </w:pPr>
      <w:r>
        <w:t>Freeborn County Auditor-Treasurer</w:t>
      </w:r>
    </w:p>
    <w:p w14:paraId="1529A2E3" w14:textId="27270F3C" w:rsidR="00375498" w:rsidRDefault="00375498" w:rsidP="006E7B1C">
      <w:pPr>
        <w:pStyle w:val="BodySingleSp"/>
        <w:spacing w:after="0"/>
        <w:jc w:val="left"/>
        <w:rPr>
          <w:bCs w:val="0"/>
        </w:rPr>
      </w:pPr>
    </w:p>
    <w:p w14:paraId="2130A3A7" w14:textId="3D1444C4" w:rsidR="00375498" w:rsidRPr="00C9763F" w:rsidRDefault="00CF7D35" w:rsidP="006E7B1C">
      <w:pPr>
        <w:pStyle w:val="BodySingleSp"/>
        <w:spacing w:after="0"/>
        <w:jc w:val="left"/>
        <w:rPr>
          <w:bCs w:val="0"/>
        </w:rPr>
      </w:pPr>
      <w:r>
        <w:rPr>
          <w:bCs w:val="0"/>
        </w:rPr>
        <w:t xml:space="preserve">Postage: </w:t>
      </w:r>
      <w:r w:rsidRPr="00CF7D35">
        <w:rPr>
          <w:bCs w:val="0"/>
        </w:rPr>
        <w:t>44</w:t>
      </w:r>
      <w:r>
        <w:rPr>
          <w:bCs w:val="0"/>
        </w:rPr>
        <w:t xml:space="preserve"> </w:t>
      </w:r>
      <w:r w:rsidRPr="00CF7D35">
        <w:rPr>
          <w:bCs w:val="0"/>
        </w:rPr>
        <w:t>@</w:t>
      </w:r>
      <w:r>
        <w:rPr>
          <w:bCs w:val="0"/>
        </w:rPr>
        <w:t xml:space="preserve"> </w:t>
      </w:r>
      <w:r w:rsidRPr="00CF7D35">
        <w:rPr>
          <w:bCs w:val="0"/>
        </w:rPr>
        <w:t>$2.44</w:t>
      </w:r>
      <w:r>
        <w:rPr>
          <w:bCs w:val="0"/>
        </w:rPr>
        <w:t xml:space="preserve"> = $1</w:t>
      </w:r>
      <w:bookmarkStart w:id="0" w:name="_GoBack"/>
      <w:bookmarkEnd w:id="0"/>
      <w:r>
        <w:rPr>
          <w:bCs w:val="0"/>
        </w:rPr>
        <w:t>07.36</w:t>
      </w:r>
    </w:p>
    <w:sectPr w:rsidR="00375498" w:rsidRPr="00C9763F" w:rsidSect="000D3FE8">
      <w:footerReference w:type="default" r:id="rId6"/>
      <w:pgSz w:w="12240" w:h="15840"/>
      <w:pgMar w:top="720" w:right="1440" w:bottom="720" w:left="1440" w:header="720" w:footer="259" w:gutter="0"/>
      <w:paperSrc w:first="259" w:other="259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074571" w14:textId="77777777" w:rsidR="00D43BC0" w:rsidRDefault="00D43BC0" w:rsidP="00D43BC0">
      <w:r>
        <w:separator/>
      </w:r>
    </w:p>
  </w:endnote>
  <w:endnote w:type="continuationSeparator" w:id="0">
    <w:p w14:paraId="0D215C3F" w14:textId="77777777" w:rsidR="00D43BC0" w:rsidRDefault="00D43BC0" w:rsidP="00D43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992526" w14:textId="7992331D" w:rsidR="00997143" w:rsidRDefault="00D43BC0" w:rsidP="002D20D5">
    <w:pPr>
      <w:pStyle w:val="Footer"/>
    </w:pPr>
    <w:r>
      <w:tab/>
    </w:r>
    <w:sdt>
      <w:sdtPr>
        <w:id w:val="-175158145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B25067">
          <w:rPr>
            <w:rFonts w:ascii="Calibri" w:hAnsi="Calibri"/>
          </w:rPr>
          <w:fldChar w:fldCharType="begin"/>
        </w:r>
        <w:r w:rsidRPr="00B25067">
          <w:rPr>
            <w:rFonts w:ascii="Calibri" w:hAnsi="Calibri"/>
          </w:rPr>
          <w:instrText xml:space="preserve"> PAGE   \* MERGEFORMAT </w:instrText>
        </w:r>
        <w:r w:rsidRPr="00B25067">
          <w:rPr>
            <w:rFonts w:ascii="Calibri" w:hAnsi="Calibri"/>
          </w:rPr>
          <w:fldChar w:fldCharType="separate"/>
        </w:r>
        <w:r w:rsidR="0031163A">
          <w:rPr>
            <w:rFonts w:ascii="Calibri" w:hAnsi="Calibri"/>
            <w:noProof/>
          </w:rPr>
          <w:t>2</w:t>
        </w:r>
        <w:r w:rsidRPr="00B25067">
          <w:rPr>
            <w:rFonts w:ascii="Calibri" w:hAnsi="Calibri"/>
            <w:noProof/>
          </w:rPr>
          <w:fldChar w:fldCharType="end"/>
        </w:r>
      </w:sdtContent>
    </w:sdt>
  </w:p>
  <w:p w14:paraId="6233191D" w14:textId="77777777" w:rsidR="00997143" w:rsidRDefault="00997143" w:rsidP="000B6DF7">
    <w:pPr>
      <w:pStyle w:val="Footer"/>
    </w:pPr>
  </w:p>
  <w:p w14:paraId="080187C0" w14:textId="48AA6877" w:rsidR="00997143" w:rsidRPr="000B6DF7" w:rsidRDefault="00997143" w:rsidP="00997143">
    <w:pPr>
      <w:pStyle w:val="Footer"/>
      <w:spacing w:line="180" w:lineRule="exact"/>
    </w:pP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 xml:space="preserve"> DOCVARIABLE ndGeneratedStamp \* MERGEFORMAT </w:instrText>
    </w:r>
    <w:r>
      <w:rPr>
        <w:rFonts w:ascii="Arial" w:hAnsi="Arial" w:cs="Arial"/>
        <w:sz w:val="16"/>
      </w:rPr>
      <w:fldChar w:fldCharType="separate"/>
    </w:r>
    <w:r w:rsidR="00072984">
      <w:rPr>
        <w:rFonts w:ascii="Arial" w:hAnsi="Arial" w:cs="Arial"/>
        <w:sz w:val="16"/>
      </w:rPr>
      <w:t>4900-0428-0962, v. 1</w:t>
    </w:r>
    <w:r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8C9659" w14:textId="77777777" w:rsidR="00D43BC0" w:rsidRDefault="00D43BC0" w:rsidP="00D43BC0">
      <w:r>
        <w:separator/>
      </w:r>
    </w:p>
  </w:footnote>
  <w:footnote w:type="continuationSeparator" w:id="0">
    <w:p w14:paraId="3305771C" w14:textId="77777777" w:rsidR="00D43BC0" w:rsidRDefault="00D43BC0" w:rsidP="00D43B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ndGeneratedStamp" w:val="4900-0428-0962, v. 1"/>
    <w:docVar w:name="ndGeneratedStampLocation" w:val="EachPage"/>
  </w:docVars>
  <w:rsids>
    <w:rsidRoot w:val="00D67296"/>
    <w:rsid w:val="00003812"/>
    <w:rsid w:val="00034E2A"/>
    <w:rsid w:val="00072984"/>
    <w:rsid w:val="000D3FE8"/>
    <w:rsid w:val="00156D08"/>
    <w:rsid w:val="001878AB"/>
    <w:rsid w:val="001F4802"/>
    <w:rsid w:val="00223D47"/>
    <w:rsid w:val="00225598"/>
    <w:rsid w:val="00234C41"/>
    <w:rsid w:val="00242CBD"/>
    <w:rsid w:val="00247615"/>
    <w:rsid w:val="0026028B"/>
    <w:rsid w:val="002724B1"/>
    <w:rsid w:val="002D20D5"/>
    <w:rsid w:val="002E2FC5"/>
    <w:rsid w:val="002E34A5"/>
    <w:rsid w:val="00306A05"/>
    <w:rsid w:val="0031163A"/>
    <w:rsid w:val="00375498"/>
    <w:rsid w:val="003F475E"/>
    <w:rsid w:val="00494BC3"/>
    <w:rsid w:val="004E52CF"/>
    <w:rsid w:val="00500087"/>
    <w:rsid w:val="00500961"/>
    <w:rsid w:val="005C1C93"/>
    <w:rsid w:val="005F40C4"/>
    <w:rsid w:val="00632811"/>
    <w:rsid w:val="00692644"/>
    <w:rsid w:val="006E61EF"/>
    <w:rsid w:val="006E7B1C"/>
    <w:rsid w:val="00713697"/>
    <w:rsid w:val="007539AE"/>
    <w:rsid w:val="00755A7B"/>
    <w:rsid w:val="007810E4"/>
    <w:rsid w:val="00785FC9"/>
    <w:rsid w:val="007D7974"/>
    <w:rsid w:val="007E37D9"/>
    <w:rsid w:val="00827FA1"/>
    <w:rsid w:val="00857674"/>
    <w:rsid w:val="00861B9C"/>
    <w:rsid w:val="0089459A"/>
    <w:rsid w:val="0090714A"/>
    <w:rsid w:val="009228C8"/>
    <w:rsid w:val="00936F38"/>
    <w:rsid w:val="00941EEC"/>
    <w:rsid w:val="009639C5"/>
    <w:rsid w:val="009645A2"/>
    <w:rsid w:val="00977F18"/>
    <w:rsid w:val="00997143"/>
    <w:rsid w:val="009B5C2A"/>
    <w:rsid w:val="009E00CE"/>
    <w:rsid w:val="00A41ACD"/>
    <w:rsid w:val="00A41D86"/>
    <w:rsid w:val="00A50B2E"/>
    <w:rsid w:val="00A55BFA"/>
    <w:rsid w:val="00A60241"/>
    <w:rsid w:val="00A70B65"/>
    <w:rsid w:val="00A85A26"/>
    <w:rsid w:val="00A86707"/>
    <w:rsid w:val="00AA3F62"/>
    <w:rsid w:val="00B008A0"/>
    <w:rsid w:val="00B453FA"/>
    <w:rsid w:val="00B548CA"/>
    <w:rsid w:val="00B74ADC"/>
    <w:rsid w:val="00B82759"/>
    <w:rsid w:val="00B910F9"/>
    <w:rsid w:val="00B944A8"/>
    <w:rsid w:val="00C067A3"/>
    <w:rsid w:val="00C13393"/>
    <w:rsid w:val="00C411EC"/>
    <w:rsid w:val="00C56ADC"/>
    <w:rsid w:val="00C9763F"/>
    <w:rsid w:val="00CF7D35"/>
    <w:rsid w:val="00D215C5"/>
    <w:rsid w:val="00D43BC0"/>
    <w:rsid w:val="00D54567"/>
    <w:rsid w:val="00D55841"/>
    <w:rsid w:val="00D67296"/>
    <w:rsid w:val="00E4342F"/>
    <w:rsid w:val="00E61F79"/>
    <w:rsid w:val="00E72F15"/>
    <w:rsid w:val="00E828A8"/>
    <w:rsid w:val="00E85801"/>
    <w:rsid w:val="00F112CD"/>
    <w:rsid w:val="00F1498D"/>
    <w:rsid w:val="00F53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654806"/>
  <w15:chartTrackingRefBased/>
  <w15:docId w15:val="{98A01A28-2F34-4E99-AE1A-96A10B949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7296"/>
    <w:rPr>
      <w:rFonts w:asciiTheme="minorHAnsi" w:eastAsia="Times New Roman" w:hAnsiTheme="minorHAnsi" w:cs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D6729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7296"/>
    <w:rPr>
      <w:rFonts w:asciiTheme="minorHAnsi" w:eastAsia="Times New Roman" w:hAnsiTheme="minorHAnsi" w:cstheme="minorHAnsi"/>
    </w:rPr>
  </w:style>
  <w:style w:type="paragraph" w:styleId="Header">
    <w:name w:val="header"/>
    <w:basedOn w:val="Normal"/>
    <w:link w:val="HeaderChar"/>
    <w:rsid w:val="00D67296"/>
    <w:pPr>
      <w:ind w:left="1440" w:hanging="1440"/>
    </w:pPr>
  </w:style>
  <w:style w:type="character" w:customStyle="1" w:styleId="HeaderChar">
    <w:name w:val="Header Char"/>
    <w:basedOn w:val="DefaultParagraphFont"/>
    <w:link w:val="Header"/>
    <w:rsid w:val="00D67296"/>
    <w:rPr>
      <w:rFonts w:asciiTheme="minorHAnsi" w:eastAsia="Times New Roman" w:hAnsiTheme="minorHAnsi" w:cstheme="minorHAnsi"/>
    </w:rPr>
  </w:style>
  <w:style w:type="paragraph" w:customStyle="1" w:styleId="BodySingleSp">
    <w:name w:val="*Body Single Sp"/>
    <w:aliases w:val="BS"/>
    <w:basedOn w:val="Normal"/>
    <w:rsid w:val="00D67296"/>
    <w:pPr>
      <w:spacing w:after="240"/>
      <w:jc w:val="both"/>
    </w:pPr>
    <w:rPr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281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2811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00961"/>
    <w:rPr>
      <w:color w:val="0563C1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E37D9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CF7D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0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760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Theis</dc:creator>
  <cp:keywords/>
  <dc:description/>
  <cp:lastModifiedBy>Sandy Tomschin</cp:lastModifiedBy>
  <cp:revision>6</cp:revision>
  <cp:lastPrinted>2025-12-18T19:16:00Z</cp:lastPrinted>
  <dcterms:created xsi:type="dcterms:W3CDTF">2026-01-08T18:15:00Z</dcterms:created>
  <dcterms:modified xsi:type="dcterms:W3CDTF">2026-01-08T20:10:00Z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Sk">
    <vt:i4>4426920</vt:i4>
  </property>
  <property fmtid="{D5CDD505-2E9C-101B-9397-08002B2CF9AE}" pid="3" name="CaseSk">
    <vt:i4>72114</vt:i4>
  </property>
  <property fmtid="{D5CDD505-2E9C-101B-9397-08002B2CF9AE}" pid="4" name="Version">
    <vt:i4>0</vt:i4>
  </property>
  <property fmtid="{D5CDD505-2E9C-101B-9397-08002B2CF9AE}" pid="5" name="ndDocumentId">
    <vt:lpwstr>4900-0428-0962</vt:lpwstr>
  </property>
</Properties>
</file>